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68E7" w:rsidRDefault="003668E7">
      <w:bookmarkStart w:id="0" w:name="_GoBack"/>
      <w:bookmarkEnd w:id="0"/>
    </w:p>
    <w:p w14:paraId="00000002" w14:textId="77777777" w:rsidR="003668E7" w:rsidRDefault="00EF4B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ATTENDEES </w:t>
      </w:r>
    </w:p>
    <w:p w14:paraId="00000003" w14:textId="77777777" w:rsidR="003668E7" w:rsidRDefault="00EF4B6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Cronin, Brianna Cummings, Kaye Kelly, Addison </w:t>
      </w:r>
      <w:proofErr w:type="spellStart"/>
      <w:r>
        <w:rPr>
          <w:rFonts w:ascii="Times New Roman" w:eastAsia="Times New Roman" w:hAnsi="Times New Roman" w:cs="Times New Roman"/>
          <w:sz w:val="24"/>
          <w:szCs w:val="24"/>
        </w:rPr>
        <w:t>Hardt</w:t>
      </w:r>
      <w:proofErr w:type="spellEnd"/>
      <w:r>
        <w:rPr>
          <w:rFonts w:ascii="Times New Roman" w:eastAsia="Times New Roman" w:hAnsi="Times New Roman" w:cs="Times New Roman"/>
          <w:sz w:val="24"/>
          <w:szCs w:val="24"/>
        </w:rPr>
        <w:t xml:space="preserve">, Patrick </w:t>
      </w:r>
      <w:proofErr w:type="spellStart"/>
      <w:r>
        <w:rPr>
          <w:rFonts w:ascii="Times New Roman" w:eastAsia="Times New Roman" w:hAnsi="Times New Roman" w:cs="Times New Roman"/>
          <w:sz w:val="24"/>
          <w:szCs w:val="24"/>
        </w:rPr>
        <w:t>Kinner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Pushpa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Jangreddi</w:t>
      </w:r>
      <w:proofErr w:type="spellEnd"/>
      <w:r>
        <w:rPr>
          <w:rFonts w:ascii="Times New Roman" w:eastAsia="Times New Roman" w:hAnsi="Times New Roman" w:cs="Times New Roman"/>
          <w:sz w:val="24"/>
          <w:szCs w:val="24"/>
        </w:rPr>
        <w:t>, Swati Rao</w:t>
      </w:r>
    </w:p>
    <w:p w14:paraId="00000004" w14:textId="77777777" w:rsidR="003668E7" w:rsidRDefault="003668E7">
      <w:pPr>
        <w:rPr>
          <w:rFonts w:ascii="Times New Roman" w:eastAsia="Times New Roman" w:hAnsi="Times New Roman" w:cs="Times New Roman"/>
          <w:sz w:val="24"/>
          <w:szCs w:val="24"/>
        </w:rPr>
      </w:pPr>
    </w:p>
    <w:p w14:paraId="00000005" w14:textId="77777777" w:rsidR="003668E7" w:rsidRDefault="00EF4B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FCC GRANT DISCUSSION</w:t>
      </w:r>
    </w:p>
    <w:p w14:paraId="00000006" w14:textId="77777777" w:rsidR="003668E7" w:rsidRDefault="00EF4B6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Members of the Franklin Cultural Council spent the duration of the meeting discussing grant applications for FY2023. Grants were discussed in relation to the Council’s established grant priorities, which are the following: </w:t>
      </w:r>
    </w:p>
    <w:p w14:paraId="00000007" w14:textId="77777777" w:rsidR="003668E7" w:rsidRDefault="003668E7">
      <w:pPr>
        <w:rPr>
          <w:rFonts w:ascii="Times New Roman" w:eastAsia="Times New Roman" w:hAnsi="Times New Roman" w:cs="Times New Roman"/>
          <w:sz w:val="24"/>
          <w:szCs w:val="24"/>
        </w:rPr>
      </w:pPr>
    </w:p>
    <w:p w14:paraId="00000008" w14:textId="77777777" w:rsidR="003668E7" w:rsidRDefault="00EF4B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Grants that are for events with</w:t>
      </w:r>
      <w:r>
        <w:rPr>
          <w:rFonts w:ascii="Times New Roman" w:eastAsia="Times New Roman" w:hAnsi="Times New Roman" w:cs="Times New Roman"/>
          <w:sz w:val="24"/>
          <w:szCs w:val="24"/>
        </w:rPr>
        <w:t>in the town of Franklin</w:t>
      </w:r>
    </w:p>
    <w:p w14:paraId="00000009" w14:textId="77777777" w:rsidR="003668E7" w:rsidRDefault="00EF4B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Events that will occur within the Cultural District</w:t>
      </w:r>
    </w:p>
    <w:p w14:paraId="0000000A" w14:textId="77777777" w:rsidR="003668E7" w:rsidRDefault="00EF4B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Oriented/Community Programming</w:t>
      </w:r>
    </w:p>
    <w:p w14:paraId="0000000B" w14:textId="77777777" w:rsidR="003668E7" w:rsidRDefault="00EF4B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that seek to help create a more inclusive cultural sector</w:t>
      </w:r>
    </w:p>
    <w:p w14:paraId="0000000C" w14:textId="77777777" w:rsidR="003668E7" w:rsidRDefault="00EF4B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Events that will link the arts to emotional well-being and/or community re</w:t>
      </w:r>
      <w:r>
        <w:rPr>
          <w:rFonts w:ascii="Times New Roman" w:eastAsia="Times New Roman" w:hAnsi="Times New Roman" w:cs="Times New Roman"/>
          <w:sz w:val="24"/>
          <w:szCs w:val="24"/>
        </w:rPr>
        <w:t>siliency</w:t>
      </w:r>
    </w:p>
    <w:p w14:paraId="0000000D" w14:textId="77777777" w:rsidR="003668E7" w:rsidRDefault="003668E7">
      <w:pPr>
        <w:rPr>
          <w:rFonts w:ascii="Times New Roman" w:eastAsia="Times New Roman" w:hAnsi="Times New Roman" w:cs="Times New Roman"/>
          <w:sz w:val="24"/>
          <w:szCs w:val="24"/>
        </w:rPr>
      </w:pPr>
    </w:p>
    <w:p w14:paraId="0000000E" w14:textId="77777777" w:rsidR="003668E7" w:rsidRDefault="00EF4B69">
      <w:pPr>
        <w:rPr>
          <w:rFonts w:ascii="Times New Roman" w:eastAsia="Times New Roman" w:hAnsi="Times New Roman" w:cs="Times New Roman"/>
          <w:sz w:val="24"/>
          <w:szCs w:val="24"/>
        </w:rPr>
      </w:pPr>
      <w:r>
        <w:rPr>
          <w:rFonts w:ascii="Times New Roman" w:eastAsia="Times New Roman" w:hAnsi="Times New Roman" w:cs="Times New Roman"/>
          <w:sz w:val="24"/>
          <w:szCs w:val="24"/>
        </w:rPr>
        <w:t>Of the 53 applications received, the Council discussed and evaluated the remaining 20. During the next meeting of the Cultural Council on December 6th, final decisions will be made in regards to which grant applicants will receive funding, and ho</w:t>
      </w:r>
      <w:r>
        <w:rPr>
          <w:rFonts w:ascii="Times New Roman" w:eastAsia="Times New Roman" w:hAnsi="Times New Roman" w:cs="Times New Roman"/>
          <w:sz w:val="24"/>
          <w:szCs w:val="24"/>
        </w:rPr>
        <w:t>w much money will be allocated to each. Those applicants whose grants will be accepted will receive notification in December, as well as those applicants who do not receive funding. All members of the Franklin Cultural Council participate in these discussi</w:t>
      </w:r>
      <w:r>
        <w:rPr>
          <w:rFonts w:ascii="Times New Roman" w:eastAsia="Times New Roman" w:hAnsi="Times New Roman" w:cs="Times New Roman"/>
          <w:sz w:val="24"/>
          <w:szCs w:val="24"/>
        </w:rPr>
        <w:t xml:space="preserve">ons, to ensure they are evaluated fairly. On December 6th, the Cultural Council will determine a definitive list of grants that will be funded for FY2023. </w:t>
      </w:r>
    </w:p>
    <w:sectPr w:rsidR="003668E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98505" w14:textId="77777777" w:rsidR="00000000" w:rsidRDefault="00EF4B69">
      <w:pPr>
        <w:spacing w:line="240" w:lineRule="auto"/>
      </w:pPr>
      <w:r>
        <w:separator/>
      </w:r>
    </w:p>
  </w:endnote>
  <w:endnote w:type="continuationSeparator" w:id="0">
    <w:p w14:paraId="714B11B5" w14:textId="77777777" w:rsidR="00000000" w:rsidRDefault="00EF4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34FD2" w14:textId="77777777" w:rsidR="00000000" w:rsidRDefault="00EF4B69">
      <w:pPr>
        <w:spacing w:line="240" w:lineRule="auto"/>
      </w:pPr>
      <w:r>
        <w:separator/>
      </w:r>
    </w:p>
  </w:footnote>
  <w:footnote w:type="continuationSeparator" w:id="0">
    <w:p w14:paraId="21AD1432" w14:textId="77777777" w:rsidR="00000000" w:rsidRDefault="00EF4B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F" w14:textId="77777777" w:rsidR="003668E7" w:rsidRDefault="00EF4B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Franklin Cultural Council</w:t>
    </w:r>
  </w:p>
  <w:p w14:paraId="00000010" w14:textId="77777777" w:rsidR="003668E7" w:rsidRDefault="00EF4B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w:t>
    </w:r>
    <w:r>
      <w:rPr>
        <w:rFonts w:ascii="Times New Roman" w:eastAsia="Times New Roman" w:hAnsi="Times New Roman" w:cs="Times New Roman"/>
        <w:b/>
        <w:sz w:val="24"/>
        <w:szCs w:val="24"/>
      </w:rPr>
      <w:t>ing Minutes for Tuesday, November 22nd, 2022; 7:30-9PM</w:t>
    </w:r>
  </w:p>
  <w:p w14:paraId="00000011" w14:textId="77777777" w:rsidR="003668E7" w:rsidRDefault="00EF4B69">
    <w:pPr>
      <w:jc w:val="center"/>
    </w:pPr>
    <w:r>
      <w:rPr>
        <w:rFonts w:ascii="Times New Roman" w:eastAsia="Times New Roman" w:hAnsi="Times New Roman" w:cs="Times New Roman"/>
        <w:b/>
        <w:sz w:val="24"/>
        <w:szCs w:val="24"/>
      </w:rPr>
      <w:t>3rd Floor Training Room, Franklin Municipal Building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7308C"/>
    <w:multiLevelType w:val="multilevel"/>
    <w:tmpl w:val="3D0E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FE0292"/>
    <w:multiLevelType w:val="multilevel"/>
    <w:tmpl w:val="AAECB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E7"/>
    <w:rsid w:val="003668E7"/>
    <w:rsid w:val="00E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CE672-DB5A-4937-B033-06C2A539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Franklin Public Schools</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Danello</dc:creator>
  <cp:lastModifiedBy>Nancy Danello</cp:lastModifiedBy>
  <cp:revision>2</cp:revision>
  <dcterms:created xsi:type="dcterms:W3CDTF">2022-12-07T13:11:00Z</dcterms:created>
  <dcterms:modified xsi:type="dcterms:W3CDTF">2022-12-07T13:11:00Z</dcterms:modified>
</cp:coreProperties>
</file>